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A" w:rsidRDefault="00931B1A" w:rsidP="00931B1A">
      <w:pPr>
        <w:pStyle w:val="Heading2"/>
        <w:rPr>
          <w:rFonts w:ascii="Book Antiqua" w:eastAsia="Times New Roman" w:hAnsi="Book Antiqua" w:cs="Times New Roman"/>
          <w:color w:val="auto"/>
          <w:sz w:val="36"/>
          <w:szCs w:val="36"/>
          <w:lang w:eastAsia="hr-HR"/>
        </w:rPr>
      </w:pPr>
      <w:r>
        <w:rPr>
          <w:rFonts w:ascii="Book Antiqua" w:eastAsia="Times New Roman" w:hAnsi="Book Antiqua" w:cs="Times New Roman"/>
          <w:color w:val="auto"/>
          <w:sz w:val="36"/>
          <w:szCs w:val="36"/>
          <w:lang w:eastAsia="hr-HR"/>
        </w:rPr>
        <w:t>Zabrana konzumacije alkohola za maloljetnike</w:t>
      </w:r>
    </w:p>
    <w:p w:rsidR="00931B1A" w:rsidRPr="00931B1A" w:rsidRDefault="00931B1A" w:rsidP="00931B1A">
      <w:pPr>
        <w:rPr>
          <w:lang w:eastAsia="hr-HR"/>
        </w:rPr>
      </w:pPr>
    </w:p>
    <w:p w:rsidR="00252DEA" w:rsidRDefault="00931B1A" w:rsidP="00931B1A">
      <w:pPr>
        <w:jc w:val="both"/>
      </w:pPr>
      <w:r w:rsidRPr="0024265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 snazi je novi </w:t>
      </w:r>
      <w:hyperlink r:id="rId5" w:tgtFrame="_blank" w:history="1">
        <w:r w:rsidRPr="0024265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hr-HR"/>
          </w:rPr>
          <w:t>Zakon o ugostiteljskoj djelatnosti</w:t>
        </w:r>
      </w:hyperlink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24265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koji uvodi i bitnu obvezu za iznajmljivače, a to je oznaka o zabrani konzumiranja alkohola mlađim od 18 godina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- članak 32. Zakona</w:t>
      </w:r>
      <w:r w:rsidRPr="0024265D">
        <w:rPr>
          <w:rFonts w:ascii="Book Antiqua" w:eastAsia="Times New Roman" w:hAnsi="Book Antiqua" w:cs="Times New Roman"/>
          <w:sz w:val="24"/>
          <w:szCs w:val="24"/>
          <w:lang w:eastAsia="hr-HR"/>
        </w:rPr>
        <w:t>. Ova obveza vrijedi za sve iznajmljivače bez obzira pružaju li usluge prehrane ili ne, zatim vlasnike obiteljskog poljoprivred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nog gospodarstva </w:t>
      </w:r>
      <w:r w:rsidRPr="0024265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te </w:t>
      </w:r>
      <w:r w:rsidRPr="0024265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ugostitelje.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Znači da iznajmljivač ne smije dopustiti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konzumaciju </w:t>
      </w:r>
      <w:r w:rsidRPr="0024265D">
        <w:rPr>
          <w:rFonts w:ascii="Book Antiqua" w:eastAsia="Times New Roman" w:hAnsi="Book Antiqua" w:cs="Times New Roman"/>
          <w:sz w:val="24"/>
          <w:szCs w:val="24"/>
          <w:lang w:eastAsia="hr-HR"/>
        </w:rPr>
        <w:t>alkoholnih pića osobama mlađim od 18 godina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te u smještajnoj jedinici istaknuti oznaku koja to zabranjuje.</w:t>
      </w:r>
      <w:bookmarkStart w:id="0" w:name="_GoBack"/>
      <w:bookmarkEnd w:id="0"/>
    </w:p>
    <w:sectPr w:rsidR="0025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A"/>
    <w:rsid w:val="00252DEA"/>
    <w:rsid w:val="0093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1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1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1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1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pisi.hr/print.php?id=3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2015-09-21T10:36:00Z</dcterms:created>
  <dcterms:modified xsi:type="dcterms:W3CDTF">2015-09-21T10:43:00Z</dcterms:modified>
</cp:coreProperties>
</file>